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05D" w:rsidRPr="00BF096F" w:rsidRDefault="00BC1377" w:rsidP="005E405D">
      <w:pPr>
        <w:jc w:val="center"/>
        <w:rPr>
          <w:b/>
          <w:bCs/>
          <w:sz w:val="20"/>
          <w:szCs w:val="20"/>
          <w:u w:val="single"/>
        </w:rPr>
      </w:pPr>
      <w:r w:rsidRPr="005E405D">
        <w:rPr>
          <w:b/>
          <w:noProof/>
          <w:sz w:val="28"/>
        </w:rPr>
        <w:drawing>
          <wp:anchor distT="0" distB="0" distL="114300" distR="114300" simplePos="0" relativeHeight="251662336" behindDoc="0" locked="0" layoutInCell="1" allowOverlap="1" wp14:anchorId="79DBBAAE" wp14:editId="7D95AA5B">
            <wp:simplePos x="0" y="0"/>
            <wp:positionH relativeFrom="margin">
              <wp:posOffset>-47625</wp:posOffset>
            </wp:positionH>
            <wp:positionV relativeFrom="margin">
              <wp:posOffset>-70485</wp:posOffset>
            </wp:positionV>
            <wp:extent cx="3423285" cy="3115310"/>
            <wp:effectExtent l="0" t="0" r="5715" b="8890"/>
            <wp:wrapSquare wrapText="bothSides"/>
            <wp:docPr id="5" name="Рисунок 5" descr="https://kvotka.ru/images/2017/09/28/MOZ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votka.ru/images/2017/09/28/MOZ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285" cy="311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405D" w:rsidRPr="00BF096F">
        <w:rPr>
          <w:b/>
          <w:bCs/>
          <w:sz w:val="20"/>
          <w:szCs w:val="20"/>
          <w:u w:val="single"/>
        </w:rPr>
        <w:t>Волшебная гимнастика</w:t>
      </w:r>
      <w:r w:rsidR="005E405D" w:rsidRPr="009E3F83">
        <w:rPr>
          <w:b/>
          <w:bCs/>
          <w:sz w:val="20"/>
          <w:szCs w:val="20"/>
          <w:u w:val="single"/>
        </w:rPr>
        <w:t xml:space="preserve"> для</w:t>
      </w:r>
      <w:r w:rsidR="005E405D" w:rsidRPr="00BF096F">
        <w:rPr>
          <w:b/>
          <w:bCs/>
          <w:sz w:val="20"/>
          <w:szCs w:val="20"/>
          <w:u w:val="single"/>
        </w:rPr>
        <w:t xml:space="preserve"> мозга</w:t>
      </w:r>
    </w:p>
    <w:p w:rsidR="005E405D" w:rsidRDefault="005E405D" w:rsidP="005E405D">
      <w:pPr>
        <w:jc w:val="center"/>
        <w:rPr>
          <w:sz w:val="20"/>
          <w:szCs w:val="20"/>
        </w:rPr>
      </w:pPr>
      <w:proofErr w:type="gramStart"/>
      <w:r w:rsidRPr="00BF096F">
        <w:rPr>
          <w:sz w:val="20"/>
          <w:szCs w:val="20"/>
        </w:rPr>
        <w:t xml:space="preserve">(авторы С. Смирнова, О. Гутман, Т. Исакова, </w:t>
      </w:r>
      <w:proofErr w:type="gramEnd"/>
    </w:p>
    <w:p w:rsidR="005E405D" w:rsidRDefault="005E405D" w:rsidP="005E405D">
      <w:pPr>
        <w:jc w:val="center"/>
        <w:rPr>
          <w:sz w:val="20"/>
          <w:szCs w:val="20"/>
        </w:rPr>
      </w:pPr>
      <w:r w:rsidRPr="00BF096F">
        <w:rPr>
          <w:sz w:val="20"/>
          <w:szCs w:val="20"/>
        </w:rPr>
        <w:t xml:space="preserve">Г. Горина </w:t>
      </w:r>
      <w:proofErr w:type="gramStart"/>
      <w:r w:rsidRPr="00BF096F">
        <w:rPr>
          <w:sz w:val="20"/>
          <w:szCs w:val="20"/>
        </w:rPr>
        <w:t>под</w:t>
      </w:r>
      <w:proofErr w:type="gramEnd"/>
      <w:r w:rsidRPr="00BF096F">
        <w:rPr>
          <w:sz w:val="20"/>
          <w:szCs w:val="20"/>
        </w:rPr>
        <w:t xml:space="preserve"> рук. </w:t>
      </w:r>
      <w:proofErr w:type="gramStart"/>
      <w:r w:rsidRPr="00BF096F">
        <w:rPr>
          <w:sz w:val="20"/>
          <w:szCs w:val="20"/>
        </w:rPr>
        <w:t>О. Троицкой)</w:t>
      </w:r>
      <w:proofErr w:type="gramEnd"/>
    </w:p>
    <w:p w:rsidR="00BC1377" w:rsidRDefault="00BC1377" w:rsidP="005E405D">
      <w:pPr>
        <w:jc w:val="center"/>
        <w:rPr>
          <w:sz w:val="20"/>
          <w:szCs w:val="20"/>
        </w:rPr>
      </w:pPr>
    </w:p>
    <w:p w:rsidR="00BC1377" w:rsidRDefault="00BC1377" w:rsidP="005E405D">
      <w:pPr>
        <w:jc w:val="center"/>
        <w:rPr>
          <w:sz w:val="20"/>
          <w:szCs w:val="20"/>
        </w:rPr>
      </w:pPr>
    </w:p>
    <w:p w:rsidR="00BC1377" w:rsidRPr="00A82F2E" w:rsidRDefault="00BC1377" w:rsidP="005E405D">
      <w:pPr>
        <w:jc w:val="center"/>
        <w:rPr>
          <w:sz w:val="20"/>
          <w:szCs w:val="20"/>
        </w:rPr>
      </w:pPr>
    </w:p>
    <w:p w:rsidR="005E405D" w:rsidRPr="00BF096F" w:rsidRDefault="005E405D" w:rsidP="005E405D">
      <w:pPr>
        <w:ind w:firstLine="142"/>
        <w:jc w:val="both"/>
        <w:rPr>
          <w:bCs/>
          <w:i/>
          <w:sz w:val="20"/>
          <w:szCs w:val="20"/>
        </w:rPr>
      </w:pPr>
      <w:r w:rsidRPr="00BF096F">
        <w:rPr>
          <w:bCs/>
          <w:i/>
          <w:sz w:val="20"/>
          <w:szCs w:val="20"/>
        </w:rPr>
        <w:t xml:space="preserve">Предложенные упражнения помогут при сдаче </w:t>
      </w:r>
      <w:r w:rsidRPr="00A82F2E">
        <w:rPr>
          <w:bCs/>
          <w:i/>
          <w:sz w:val="20"/>
          <w:szCs w:val="20"/>
        </w:rPr>
        <w:t>экзамена</w:t>
      </w:r>
      <w:r w:rsidRPr="00BF096F">
        <w:rPr>
          <w:bCs/>
          <w:i/>
          <w:sz w:val="20"/>
          <w:szCs w:val="20"/>
        </w:rPr>
        <w:t>, на уроках</w:t>
      </w:r>
      <w:r>
        <w:rPr>
          <w:bCs/>
          <w:i/>
          <w:sz w:val="20"/>
          <w:szCs w:val="20"/>
        </w:rPr>
        <w:t>,</w:t>
      </w:r>
      <w:r w:rsidRPr="00BF096F">
        <w:rPr>
          <w:bCs/>
          <w:i/>
          <w:sz w:val="20"/>
          <w:szCs w:val="20"/>
        </w:rPr>
        <w:t xml:space="preserve"> при выполнении домашних заданий, </w:t>
      </w:r>
      <w:r>
        <w:rPr>
          <w:bCs/>
          <w:i/>
          <w:sz w:val="20"/>
          <w:szCs w:val="20"/>
        </w:rPr>
        <w:t>в любой ситуации</w:t>
      </w:r>
      <w:r w:rsidRPr="00BF096F">
        <w:rPr>
          <w:bCs/>
          <w:i/>
          <w:sz w:val="20"/>
          <w:szCs w:val="20"/>
        </w:rPr>
        <w:t xml:space="preserve">, когда необходимо экстренно повысить уровень внимания, придать тонус мыслительным процессам и вообще мозговой деятельности. </w:t>
      </w:r>
    </w:p>
    <w:p w:rsidR="005E405D" w:rsidRPr="00BF096F" w:rsidRDefault="005E405D" w:rsidP="006B7CD8">
      <w:pPr>
        <w:jc w:val="both"/>
        <w:rPr>
          <w:sz w:val="20"/>
          <w:szCs w:val="20"/>
        </w:rPr>
      </w:pPr>
      <w:r w:rsidRPr="00BF096F">
        <w:rPr>
          <w:b/>
          <w:sz w:val="20"/>
          <w:szCs w:val="20"/>
        </w:rPr>
        <w:t>«Кнопки мозга»</w:t>
      </w:r>
      <w:r w:rsidRPr="00BF096F">
        <w:rPr>
          <w:sz w:val="20"/>
          <w:szCs w:val="20"/>
        </w:rPr>
        <w:t xml:space="preserve"> - выполняется стоя или сидя. (Способствует обогащению мозга кислородом, за счет чего улучшается восприятие</w:t>
      </w:r>
      <w:r w:rsidRPr="00A82F2E">
        <w:rPr>
          <w:sz w:val="20"/>
          <w:szCs w:val="20"/>
        </w:rPr>
        <w:t xml:space="preserve"> информации, мозг «просыпается»</w:t>
      </w:r>
      <w:r w:rsidRPr="00BF096F">
        <w:rPr>
          <w:sz w:val="20"/>
          <w:szCs w:val="20"/>
        </w:rPr>
        <w:t>)</w:t>
      </w:r>
      <w:r w:rsidRPr="00A82F2E">
        <w:rPr>
          <w:sz w:val="20"/>
          <w:szCs w:val="20"/>
        </w:rPr>
        <w:t>.</w:t>
      </w:r>
      <w:r w:rsidR="006B7CD8">
        <w:rPr>
          <w:sz w:val="20"/>
          <w:szCs w:val="20"/>
        </w:rPr>
        <w:t xml:space="preserve"> </w:t>
      </w:r>
      <w:r w:rsidRPr="00BF096F">
        <w:rPr>
          <w:sz w:val="20"/>
          <w:szCs w:val="20"/>
        </w:rPr>
        <w:t>Ноги стоят удобно, параллельно друг другу. Одна рука кладется на пупок. Пальцы другой руки прикасаются к двум точкам, расположенным под ключицами между первым и вторым ребром, таким образом, что большой палец оказывается на одной точке, а средний – на второй.</w:t>
      </w:r>
      <w:r w:rsidR="006B7CD8">
        <w:rPr>
          <w:sz w:val="20"/>
          <w:szCs w:val="20"/>
        </w:rPr>
        <w:t xml:space="preserve"> </w:t>
      </w:r>
      <w:r w:rsidRPr="00BF096F">
        <w:rPr>
          <w:sz w:val="20"/>
          <w:szCs w:val="20"/>
        </w:rPr>
        <w:t xml:space="preserve">Слегка массируем эти точки пальцами. Рука </w:t>
      </w:r>
      <w:r w:rsidRPr="00A82F2E">
        <w:rPr>
          <w:sz w:val="20"/>
          <w:szCs w:val="20"/>
        </w:rPr>
        <w:t>в области пупка</w:t>
      </w:r>
      <w:r w:rsidRPr="00BF096F">
        <w:rPr>
          <w:sz w:val="20"/>
          <w:szCs w:val="20"/>
        </w:rPr>
        <w:t xml:space="preserve"> просто спокойно лежит. </w:t>
      </w:r>
      <w:r w:rsidR="006B7CD8">
        <w:rPr>
          <w:sz w:val="20"/>
          <w:szCs w:val="20"/>
        </w:rPr>
        <w:t xml:space="preserve"> </w:t>
      </w:r>
      <w:r w:rsidRPr="00BF096F">
        <w:rPr>
          <w:sz w:val="20"/>
          <w:szCs w:val="20"/>
        </w:rPr>
        <w:t>Меняем руки и повторяем упражнение.</w:t>
      </w:r>
    </w:p>
    <w:p w:rsidR="005E405D" w:rsidRPr="006B7CD8" w:rsidRDefault="005E405D" w:rsidP="006B7CD8">
      <w:pPr>
        <w:jc w:val="both"/>
        <w:rPr>
          <w:b/>
          <w:sz w:val="20"/>
          <w:szCs w:val="20"/>
        </w:rPr>
      </w:pPr>
      <w:r w:rsidRPr="00BF096F">
        <w:rPr>
          <w:b/>
          <w:sz w:val="20"/>
          <w:szCs w:val="20"/>
        </w:rPr>
        <w:t xml:space="preserve">«Перекрестные шаги» - </w:t>
      </w:r>
      <w:r w:rsidRPr="00BF096F">
        <w:rPr>
          <w:sz w:val="20"/>
          <w:szCs w:val="20"/>
        </w:rPr>
        <w:t xml:space="preserve">выполняются сидя или стоя. </w:t>
      </w:r>
      <w:proofErr w:type="gramStart"/>
      <w:r w:rsidRPr="00BF096F">
        <w:rPr>
          <w:sz w:val="20"/>
          <w:szCs w:val="20"/>
        </w:rPr>
        <w:t xml:space="preserve">(Активизируют работу обоих полушарий головного </w:t>
      </w:r>
      <w:r w:rsidRPr="00BF096F">
        <w:rPr>
          <w:sz w:val="20"/>
          <w:szCs w:val="20"/>
        </w:rPr>
        <w:lastRenderedPageBreak/>
        <w:t>мозга.</w:t>
      </w:r>
      <w:proofErr w:type="gramEnd"/>
      <w:r w:rsidRPr="00BF096F">
        <w:rPr>
          <w:sz w:val="20"/>
          <w:szCs w:val="20"/>
        </w:rPr>
        <w:t xml:space="preserve"> </w:t>
      </w:r>
      <w:proofErr w:type="gramStart"/>
      <w:r w:rsidRPr="00BF096F">
        <w:rPr>
          <w:sz w:val="20"/>
          <w:szCs w:val="20"/>
        </w:rPr>
        <w:t>Упражнение помогает настроиться на любую деятельность, способствует более быстрому включению в ситуацию, усвоению информации, помогает развитию способности быстрого чтения, активного слушания)</w:t>
      </w:r>
      <w:r w:rsidRPr="00A82F2E">
        <w:rPr>
          <w:sz w:val="20"/>
          <w:szCs w:val="20"/>
        </w:rPr>
        <w:t>.</w:t>
      </w:r>
      <w:proofErr w:type="gramEnd"/>
      <w:r w:rsidR="006B7CD8">
        <w:rPr>
          <w:b/>
          <w:sz w:val="20"/>
          <w:szCs w:val="20"/>
        </w:rPr>
        <w:t xml:space="preserve"> </w:t>
      </w:r>
      <w:r w:rsidRPr="00BF096F">
        <w:rPr>
          <w:sz w:val="20"/>
          <w:szCs w:val="20"/>
        </w:rPr>
        <w:t>Локтем левой руки нужно тянуться к поднимающемуся навстречу колену правой ноги.</w:t>
      </w:r>
      <w:r w:rsidR="006B7CD8">
        <w:rPr>
          <w:b/>
          <w:sz w:val="20"/>
          <w:szCs w:val="20"/>
        </w:rPr>
        <w:t xml:space="preserve"> </w:t>
      </w:r>
      <w:r w:rsidRPr="00BF096F">
        <w:rPr>
          <w:sz w:val="20"/>
          <w:szCs w:val="20"/>
        </w:rPr>
        <w:t xml:space="preserve">Потом локтем правой руки </w:t>
      </w:r>
      <w:r>
        <w:rPr>
          <w:sz w:val="20"/>
          <w:szCs w:val="20"/>
        </w:rPr>
        <w:t xml:space="preserve">- </w:t>
      </w:r>
      <w:r w:rsidRPr="00BF096F">
        <w:rPr>
          <w:sz w:val="20"/>
          <w:szCs w:val="20"/>
        </w:rPr>
        <w:t>тянуться к поднимающемуся навстречу колену левой ноги.</w:t>
      </w:r>
    </w:p>
    <w:p w:rsidR="005E405D" w:rsidRPr="006B7CD8" w:rsidRDefault="00BC1377" w:rsidP="006B7CD8">
      <w:pPr>
        <w:jc w:val="both"/>
        <w:rPr>
          <w:rStyle w:val="a3"/>
          <w:b w:val="0"/>
          <w:bCs w:val="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0DF763A" wp14:editId="07C74E9E">
            <wp:simplePos x="0" y="0"/>
            <wp:positionH relativeFrom="margin">
              <wp:posOffset>4459605</wp:posOffset>
            </wp:positionH>
            <wp:positionV relativeFrom="margin">
              <wp:posOffset>2284730</wp:posOffset>
            </wp:positionV>
            <wp:extent cx="1386840" cy="1421130"/>
            <wp:effectExtent l="0" t="0" r="3810" b="7620"/>
            <wp:wrapSquare wrapText="bothSides"/>
            <wp:docPr id="7" name="Рисунок 7" descr="https://thumbs.dreamstime.com/b/%D0%B9%D0%BE%D0%B3%D0%B0-%D0%BF%D1%80%D0%B5%D0%B4%D1%81%D1%82%D0%B0%D0%B2%D0%BB%D0%B5%D0%BD%D0%B8%D1%8F-%D0%B4%D0%B5%D0%B2%D1%83%D1%88%D0%BA%D0%B8-2183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humbs.dreamstime.com/b/%D0%B9%D0%BE%D0%B3%D0%B0-%D0%BF%D1%80%D0%B5%D0%B4%D1%81%D1%82%D0%B0%D0%B2%D0%BB%D0%B5%D0%BD%D0%B8%D1%8F-%D0%B4%D0%B5%D0%B2%D1%83%D1%88%D0%BA%D0%B8-21833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42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405D" w:rsidRPr="00BF096F">
        <w:rPr>
          <w:b/>
          <w:sz w:val="20"/>
          <w:szCs w:val="20"/>
        </w:rPr>
        <w:t xml:space="preserve"> «Крюки </w:t>
      </w:r>
      <w:proofErr w:type="spellStart"/>
      <w:r w:rsidR="005E405D" w:rsidRPr="00BF096F">
        <w:rPr>
          <w:b/>
          <w:sz w:val="20"/>
          <w:szCs w:val="20"/>
        </w:rPr>
        <w:t>Деннисона</w:t>
      </w:r>
      <w:proofErr w:type="spellEnd"/>
      <w:r w:rsidR="005E405D" w:rsidRPr="00BF096F">
        <w:rPr>
          <w:b/>
          <w:sz w:val="20"/>
          <w:szCs w:val="20"/>
        </w:rPr>
        <w:t xml:space="preserve">» - </w:t>
      </w:r>
      <w:r w:rsidR="005E405D" w:rsidRPr="00BF096F">
        <w:rPr>
          <w:sz w:val="20"/>
          <w:szCs w:val="20"/>
        </w:rPr>
        <w:t>выполня</w:t>
      </w:r>
      <w:r w:rsidR="005E405D">
        <w:rPr>
          <w:sz w:val="20"/>
          <w:szCs w:val="20"/>
        </w:rPr>
        <w:t>ю</w:t>
      </w:r>
      <w:r w:rsidR="005E405D" w:rsidRPr="00BF096F">
        <w:rPr>
          <w:sz w:val="20"/>
          <w:szCs w:val="20"/>
        </w:rPr>
        <w:t>тся сидя или стоя. (Способствуют снижению уровня напряжения, стресса, тревожности, помогает сосредоточиться и довести дело до конца)</w:t>
      </w:r>
      <w:r w:rsidR="005E405D" w:rsidRPr="00A82F2E">
        <w:rPr>
          <w:sz w:val="20"/>
          <w:szCs w:val="20"/>
        </w:rPr>
        <w:t>.</w:t>
      </w:r>
      <w:r w:rsidR="006B7CD8">
        <w:rPr>
          <w:sz w:val="20"/>
          <w:szCs w:val="20"/>
        </w:rPr>
        <w:t xml:space="preserve"> </w:t>
      </w:r>
      <w:r w:rsidR="005E405D" w:rsidRPr="00BF096F">
        <w:rPr>
          <w:sz w:val="20"/>
          <w:szCs w:val="20"/>
        </w:rPr>
        <w:t>Ноги перекре</w:t>
      </w:r>
      <w:r w:rsidR="005E405D">
        <w:rPr>
          <w:sz w:val="20"/>
          <w:szCs w:val="20"/>
        </w:rPr>
        <w:t>сти</w:t>
      </w:r>
      <w:r w:rsidR="006B7CD8">
        <w:rPr>
          <w:sz w:val="20"/>
          <w:szCs w:val="20"/>
        </w:rPr>
        <w:t xml:space="preserve">. </w:t>
      </w:r>
      <w:r w:rsidR="005E405D" w:rsidRPr="00BF096F">
        <w:rPr>
          <w:sz w:val="20"/>
          <w:szCs w:val="20"/>
        </w:rPr>
        <w:t>Вытя</w:t>
      </w:r>
      <w:r w:rsidR="005E405D">
        <w:rPr>
          <w:sz w:val="20"/>
          <w:szCs w:val="20"/>
        </w:rPr>
        <w:t>ни</w:t>
      </w:r>
      <w:r w:rsidR="005E405D" w:rsidRPr="00BF096F">
        <w:rPr>
          <w:sz w:val="20"/>
          <w:szCs w:val="20"/>
        </w:rPr>
        <w:t xml:space="preserve"> руки вперед, с</w:t>
      </w:r>
      <w:r w:rsidR="005E405D">
        <w:rPr>
          <w:sz w:val="20"/>
          <w:szCs w:val="20"/>
        </w:rPr>
        <w:t>ложи</w:t>
      </w:r>
      <w:r w:rsidR="005E405D" w:rsidRPr="00BF096F">
        <w:rPr>
          <w:sz w:val="20"/>
          <w:szCs w:val="20"/>
        </w:rPr>
        <w:t xml:space="preserve"> пальцы рук в замок и приж</w:t>
      </w:r>
      <w:r w:rsidR="005E405D">
        <w:rPr>
          <w:sz w:val="20"/>
          <w:szCs w:val="20"/>
        </w:rPr>
        <w:t>ми</w:t>
      </w:r>
      <w:r w:rsidR="006B7CD8">
        <w:rPr>
          <w:sz w:val="20"/>
          <w:szCs w:val="20"/>
        </w:rPr>
        <w:t xml:space="preserve"> к груди (пальцы не отпускаем). </w:t>
      </w:r>
      <w:r w:rsidR="005E405D" w:rsidRPr="00BF096F">
        <w:rPr>
          <w:sz w:val="20"/>
          <w:szCs w:val="20"/>
        </w:rPr>
        <w:t>Рот з</w:t>
      </w:r>
      <w:r w:rsidR="006B7CD8">
        <w:rPr>
          <w:sz w:val="20"/>
          <w:szCs w:val="20"/>
        </w:rPr>
        <w:t xml:space="preserve">акрыт, язычок упирается в нёбо. </w:t>
      </w:r>
      <w:r w:rsidR="005E405D" w:rsidRPr="00BF096F">
        <w:rPr>
          <w:sz w:val="20"/>
          <w:szCs w:val="20"/>
        </w:rPr>
        <w:t>Закрытые глаза «смотрят» вверх. Голова при этом не поднимается</w:t>
      </w:r>
    </w:p>
    <w:p w:rsidR="005E405D" w:rsidRDefault="005E405D" w:rsidP="00BD0F24">
      <w:pPr>
        <w:ind w:left="50" w:right="50" w:firstLine="142"/>
        <w:jc w:val="both"/>
        <w:rPr>
          <w:rStyle w:val="a3"/>
          <w:rFonts w:ascii="Calibri" w:hAnsi="Calibri" w:cs="Calibri"/>
          <w:b w:val="0"/>
          <w:sz w:val="20"/>
        </w:rPr>
      </w:pPr>
    </w:p>
    <w:p w:rsidR="005E405D" w:rsidRDefault="005E405D" w:rsidP="00BD0F24">
      <w:pPr>
        <w:ind w:left="50" w:right="50" w:firstLine="142"/>
        <w:jc w:val="both"/>
        <w:rPr>
          <w:rStyle w:val="a3"/>
          <w:rFonts w:ascii="Calibri" w:hAnsi="Calibri" w:cs="Calibri"/>
          <w:b w:val="0"/>
          <w:sz w:val="20"/>
        </w:rPr>
      </w:pPr>
    </w:p>
    <w:p w:rsidR="006B7CD8" w:rsidRDefault="006B7CD8" w:rsidP="005E405D">
      <w:pPr>
        <w:ind w:left="50" w:right="50" w:firstLine="142"/>
        <w:jc w:val="center"/>
        <w:rPr>
          <w:rStyle w:val="a3"/>
          <w:b w:val="0"/>
          <w:sz w:val="32"/>
        </w:rPr>
      </w:pPr>
    </w:p>
    <w:p w:rsidR="006B7CD8" w:rsidRDefault="006B7CD8" w:rsidP="005E405D">
      <w:pPr>
        <w:ind w:left="50" w:right="50" w:firstLine="142"/>
        <w:jc w:val="center"/>
        <w:rPr>
          <w:rStyle w:val="a3"/>
          <w:b w:val="0"/>
          <w:sz w:val="32"/>
        </w:rPr>
      </w:pPr>
    </w:p>
    <w:p w:rsidR="006B7CD8" w:rsidRDefault="006B7CD8" w:rsidP="005E405D">
      <w:pPr>
        <w:ind w:left="50" w:right="50" w:firstLine="142"/>
        <w:jc w:val="center"/>
        <w:rPr>
          <w:rStyle w:val="a3"/>
          <w:b w:val="0"/>
          <w:sz w:val="32"/>
        </w:rPr>
      </w:pPr>
    </w:p>
    <w:p w:rsidR="00BC1377" w:rsidRDefault="00BC1377" w:rsidP="005E405D">
      <w:pPr>
        <w:ind w:left="50" w:right="50" w:firstLine="142"/>
        <w:jc w:val="center"/>
        <w:rPr>
          <w:rStyle w:val="a3"/>
          <w:b w:val="0"/>
          <w:sz w:val="32"/>
        </w:rPr>
      </w:pPr>
    </w:p>
    <w:p w:rsidR="00BC1377" w:rsidRDefault="00BC1377" w:rsidP="005E405D">
      <w:pPr>
        <w:ind w:left="50" w:right="50" w:firstLine="142"/>
        <w:jc w:val="center"/>
        <w:rPr>
          <w:rStyle w:val="a3"/>
          <w:b w:val="0"/>
          <w:sz w:val="32"/>
        </w:rPr>
      </w:pPr>
    </w:p>
    <w:p w:rsidR="00BC1377" w:rsidRPr="009E3F83" w:rsidRDefault="00BC1377" w:rsidP="00BC1377">
      <w:pPr>
        <w:jc w:val="center"/>
        <w:rPr>
          <w:b/>
          <w:bCs/>
          <w:sz w:val="20"/>
          <w:szCs w:val="22"/>
          <w:u w:val="single"/>
        </w:rPr>
      </w:pPr>
      <w:r w:rsidRPr="009E3F83">
        <w:rPr>
          <w:b/>
          <w:bCs/>
          <w:sz w:val="20"/>
          <w:szCs w:val="22"/>
          <w:u w:val="single"/>
        </w:rPr>
        <w:t>Установка</w:t>
      </w:r>
    </w:p>
    <w:p w:rsidR="00BC1377" w:rsidRPr="00BF096F" w:rsidRDefault="00BC1377" w:rsidP="00BC1377">
      <w:pPr>
        <w:widowControl w:val="0"/>
        <w:numPr>
          <w:ilvl w:val="0"/>
          <w:numId w:val="8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bCs/>
          <w:sz w:val="20"/>
          <w:szCs w:val="22"/>
        </w:rPr>
      </w:pPr>
      <w:r w:rsidRPr="00BF096F">
        <w:rPr>
          <w:bCs/>
          <w:sz w:val="20"/>
          <w:szCs w:val="22"/>
        </w:rPr>
        <w:t xml:space="preserve">Трудно решиться сделать то, что сделать </w:t>
      </w:r>
      <w:r w:rsidRPr="00BF096F">
        <w:rPr>
          <w:b/>
          <w:bCs/>
          <w:sz w:val="20"/>
          <w:szCs w:val="22"/>
        </w:rPr>
        <w:t>невозможно!</w:t>
      </w:r>
      <w:r w:rsidRPr="00BF096F">
        <w:rPr>
          <w:bCs/>
          <w:sz w:val="20"/>
          <w:szCs w:val="22"/>
        </w:rPr>
        <w:t xml:space="preserve"> </w:t>
      </w:r>
    </w:p>
    <w:p w:rsidR="00BC1377" w:rsidRPr="00BF096F" w:rsidRDefault="00BC1377" w:rsidP="00BC1377">
      <w:pPr>
        <w:widowControl w:val="0"/>
        <w:numPr>
          <w:ilvl w:val="1"/>
          <w:numId w:val="8"/>
        </w:numPr>
        <w:tabs>
          <w:tab w:val="num" w:pos="284"/>
        </w:tabs>
        <w:suppressAutoHyphens/>
        <w:ind w:left="284" w:hanging="284"/>
        <w:jc w:val="both"/>
        <w:rPr>
          <w:bCs/>
          <w:sz w:val="20"/>
          <w:szCs w:val="22"/>
        </w:rPr>
      </w:pPr>
      <w:r w:rsidRPr="00BF096F">
        <w:rPr>
          <w:bCs/>
          <w:sz w:val="20"/>
          <w:szCs w:val="22"/>
        </w:rPr>
        <w:t>Найди способ поверить в себя, вспомни факты из своей жизни, подтверждающие, что ты способен на многое.</w:t>
      </w:r>
    </w:p>
    <w:p w:rsidR="00BC1377" w:rsidRPr="00BF096F" w:rsidRDefault="00BC1377" w:rsidP="00BC1377">
      <w:pPr>
        <w:widowControl w:val="0"/>
        <w:numPr>
          <w:ilvl w:val="1"/>
          <w:numId w:val="8"/>
        </w:numPr>
        <w:tabs>
          <w:tab w:val="num" w:pos="284"/>
        </w:tabs>
        <w:suppressAutoHyphens/>
        <w:ind w:left="284" w:hanging="284"/>
        <w:jc w:val="both"/>
        <w:rPr>
          <w:bCs/>
          <w:sz w:val="20"/>
          <w:szCs w:val="22"/>
        </w:rPr>
      </w:pPr>
      <w:r w:rsidRPr="00BF096F">
        <w:rPr>
          <w:bCs/>
          <w:sz w:val="20"/>
          <w:szCs w:val="22"/>
        </w:rPr>
        <w:t>Прими ответственность за результат на себя, сделай все возможное, а если не получится – тогда ты будешь знать наверняка, что виноваты какие-то высшие обстоятельства (Бог, космос, судьба и т.д.).</w:t>
      </w:r>
    </w:p>
    <w:p w:rsidR="00BC1377" w:rsidRPr="00BF096F" w:rsidRDefault="00BC1377" w:rsidP="00BC1377">
      <w:pPr>
        <w:widowControl w:val="0"/>
        <w:numPr>
          <w:ilvl w:val="0"/>
          <w:numId w:val="8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bCs/>
          <w:sz w:val="20"/>
          <w:szCs w:val="22"/>
        </w:rPr>
      </w:pPr>
      <w:r w:rsidRPr="00BF096F">
        <w:rPr>
          <w:b/>
          <w:bCs/>
          <w:sz w:val="20"/>
          <w:szCs w:val="22"/>
        </w:rPr>
        <w:t>Невозможно</w:t>
      </w:r>
      <w:r w:rsidRPr="00BF096F">
        <w:rPr>
          <w:bCs/>
          <w:sz w:val="20"/>
          <w:szCs w:val="22"/>
        </w:rPr>
        <w:t xml:space="preserve"> надолго запомнить информацию, которая не имеет личной смысловой ценности. </w:t>
      </w:r>
      <w:r w:rsidRPr="00BF096F">
        <w:rPr>
          <w:sz w:val="20"/>
          <w:szCs w:val="22"/>
        </w:rPr>
        <w:t xml:space="preserve">Что </w:t>
      </w:r>
      <w:r w:rsidRPr="00BF096F">
        <w:rPr>
          <w:bCs/>
          <w:sz w:val="20"/>
          <w:szCs w:val="22"/>
        </w:rPr>
        <w:t xml:space="preserve">легче запомнить — интересное, яркое, важное </w:t>
      </w:r>
      <w:r w:rsidRPr="00BF096F">
        <w:rPr>
          <w:sz w:val="20"/>
          <w:szCs w:val="22"/>
        </w:rPr>
        <w:t>или же непонятно-кому-нужное, тусклое, что пригодится лишь раз в жизни — на экзамене? Ответ очевиден!</w:t>
      </w:r>
    </w:p>
    <w:p w:rsidR="00BC1377" w:rsidRPr="00BF096F" w:rsidRDefault="00BC1377" w:rsidP="00BC1377">
      <w:pPr>
        <w:widowControl w:val="0"/>
        <w:numPr>
          <w:ilvl w:val="1"/>
          <w:numId w:val="8"/>
        </w:numPr>
        <w:tabs>
          <w:tab w:val="clear" w:pos="1440"/>
          <w:tab w:val="num" w:pos="284"/>
        </w:tabs>
        <w:suppressAutoHyphens/>
        <w:ind w:left="284" w:hanging="284"/>
        <w:jc w:val="both"/>
        <w:rPr>
          <w:bCs/>
          <w:sz w:val="20"/>
          <w:szCs w:val="22"/>
        </w:rPr>
      </w:pPr>
      <w:r w:rsidRPr="00BF096F">
        <w:rPr>
          <w:bCs/>
          <w:sz w:val="20"/>
          <w:szCs w:val="22"/>
        </w:rPr>
        <w:t xml:space="preserve">Найди для себя искренний и глубокий ответ на вопросы: Что несут для тебя эти знания, кроме возможности сдать экзамены? Как они тебя изменяют? Как ты себя чувствуешь, когда </w:t>
      </w:r>
      <w:r w:rsidRPr="00BF096F">
        <w:rPr>
          <w:bCs/>
          <w:sz w:val="20"/>
          <w:szCs w:val="22"/>
        </w:rPr>
        <w:lastRenderedPageBreak/>
        <w:t>понимаешь этот материал?</w:t>
      </w:r>
    </w:p>
    <w:p w:rsidR="00BC1377" w:rsidRPr="009E3F83" w:rsidRDefault="00BC1377" w:rsidP="00BC1377">
      <w:pPr>
        <w:jc w:val="center"/>
        <w:rPr>
          <w:b/>
          <w:bCs/>
          <w:sz w:val="20"/>
          <w:szCs w:val="22"/>
          <w:u w:val="single"/>
        </w:rPr>
      </w:pPr>
      <w:r w:rsidRPr="009E3F83">
        <w:rPr>
          <w:b/>
          <w:bCs/>
          <w:sz w:val="20"/>
          <w:szCs w:val="22"/>
          <w:u w:val="single"/>
        </w:rPr>
        <w:t>Борьба с неизвестностью</w:t>
      </w:r>
    </w:p>
    <w:p w:rsidR="00BC1377" w:rsidRPr="00BF096F" w:rsidRDefault="00BC1377" w:rsidP="00BC1377">
      <w:pPr>
        <w:widowControl w:val="0"/>
        <w:numPr>
          <w:ilvl w:val="0"/>
          <w:numId w:val="9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bCs/>
          <w:sz w:val="20"/>
          <w:szCs w:val="22"/>
        </w:rPr>
      </w:pPr>
      <w:r w:rsidRPr="00BF096F">
        <w:rPr>
          <w:bCs/>
          <w:sz w:val="20"/>
          <w:szCs w:val="22"/>
        </w:rPr>
        <w:t xml:space="preserve">Тяжело переживать чувства </w:t>
      </w:r>
      <w:r w:rsidRPr="00BF096F">
        <w:rPr>
          <w:b/>
          <w:bCs/>
          <w:sz w:val="20"/>
          <w:szCs w:val="22"/>
        </w:rPr>
        <w:t>одиночества, неизвестности, бессилия</w:t>
      </w:r>
      <w:r w:rsidRPr="00BF096F">
        <w:rPr>
          <w:bCs/>
          <w:sz w:val="20"/>
          <w:szCs w:val="22"/>
        </w:rPr>
        <w:t xml:space="preserve"> перед будущим.</w:t>
      </w:r>
    </w:p>
    <w:p w:rsidR="00BC1377" w:rsidRPr="00BF096F" w:rsidRDefault="00BC1377" w:rsidP="00BC1377">
      <w:pPr>
        <w:widowControl w:val="0"/>
        <w:numPr>
          <w:ilvl w:val="1"/>
          <w:numId w:val="9"/>
        </w:numPr>
        <w:tabs>
          <w:tab w:val="clear" w:pos="1440"/>
          <w:tab w:val="num" w:pos="284"/>
        </w:tabs>
        <w:suppressAutoHyphens/>
        <w:ind w:left="284" w:hanging="284"/>
        <w:jc w:val="both"/>
        <w:rPr>
          <w:bCs/>
          <w:sz w:val="20"/>
          <w:szCs w:val="22"/>
        </w:rPr>
      </w:pPr>
      <w:r w:rsidRPr="00BF096F">
        <w:rPr>
          <w:bCs/>
          <w:sz w:val="20"/>
          <w:szCs w:val="22"/>
        </w:rPr>
        <w:t xml:space="preserve">Во-первых, ты не один такой, и </w:t>
      </w:r>
      <w:r w:rsidRPr="00BF096F">
        <w:rPr>
          <w:b/>
          <w:bCs/>
          <w:sz w:val="20"/>
          <w:szCs w:val="22"/>
        </w:rPr>
        <w:t>кто сказал, что готовиться к экзамену нужно в одиночестве?</w:t>
      </w:r>
      <w:r w:rsidRPr="00BF096F">
        <w:rPr>
          <w:bCs/>
          <w:sz w:val="20"/>
          <w:szCs w:val="22"/>
        </w:rPr>
        <w:t xml:space="preserve"> Наоборот! Гораздо продуктивнее это делать вдвоем, в группе, где тебя поддержат морально, тебе расскажут материал (ты будешь проверять), тебя выслушают (ты будешь повторять) – в итоге ты поработаешь в теплой компании с материалом в три раза больше!</w:t>
      </w:r>
    </w:p>
    <w:p w:rsidR="00BC1377" w:rsidRPr="00BF096F" w:rsidRDefault="00BC1377" w:rsidP="00BC1377">
      <w:pPr>
        <w:widowControl w:val="0"/>
        <w:numPr>
          <w:ilvl w:val="1"/>
          <w:numId w:val="9"/>
        </w:numPr>
        <w:tabs>
          <w:tab w:val="clear" w:pos="1440"/>
          <w:tab w:val="num" w:pos="284"/>
        </w:tabs>
        <w:suppressAutoHyphens/>
        <w:ind w:left="284" w:hanging="284"/>
        <w:jc w:val="both"/>
        <w:rPr>
          <w:bCs/>
          <w:sz w:val="20"/>
          <w:szCs w:val="22"/>
        </w:rPr>
      </w:pPr>
      <w:r w:rsidRPr="00BF096F">
        <w:rPr>
          <w:bCs/>
          <w:sz w:val="20"/>
          <w:szCs w:val="22"/>
        </w:rPr>
        <w:t xml:space="preserve">Во-вторых, нужно развеять причину страха – неизвестность! Посети организационные собрания по проведению экзаменов, школы (или их сайты), где будут проводиться экзамены. А еще очень важно определиться, как ты будешь готовиться к экзаменам: положишься на случайное совпадение ответов теста и на удачу, </w:t>
      </w:r>
      <w:proofErr w:type="gramStart"/>
      <w:r w:rsidRPr="00BF096F">
        <w:rPr>
          <w:bCs/>
          <w:sz w:val="20"/>
          <w:szCs w:val="22"/>
        </w:rPr>
        <w:t>поверишь в надежность остаточных знаний и</w:t>
      </w:r>
      <w:proofErr w:type="gramEnd"/>
      <w:r w:rsidRPr="00BF096F">
        <w:rPr>
          <w:bCs/>
          <w:sz w:val="20"/>
          <w:szCs w:val="22"/>
        </w:rPr>
        <w:t xml:space="preserve"> специально готовиться не будешь или ты собираешься повторять материал спокойно и планомерно? </w:t>
      </w:r>
      <w:r w:rsidRPr="00BF096F">
        <w:rPr>
          <w:b/>
          <w:bCs/>
          <w:sz w:val="20"/>
          <w:szCs w:val="22"/>
        </w:rPr>
        <w:t>ОПРЕДЕЛИСЬ!</w:t>
      </w:r>
      <w:r w:rsidRPr="00BF096F">
        <w:rPr>
          <w:bCs/>
          <w:sz w:val="20"/>
          <w:szCs w:val="22"/>
        </w:rPr>
        <w:t xml:space="preserve"> Теперь нет никакой неизвестности – все будет идти так, как ты и задумал! Ты ко всему морально готов! </w:t>
      </w:r>
    </w:p>
    <w:p w:rsidR="00BC1377" w:rsidRDefault="00BC1377" w:rsidP="00BC1377">
      <w:pPr>
        <w:jc w:val="center"/>
        <w:rPr>
          <w:b/>
          <w:bCs/>
          <w:sz w:val="20"/>
          <w:szCs w:val="20"/>
          <w:u w:val="single"/>
        </w:rPr>
      </w:pPr>
    </w:p>
    <w:p w:rsidR="00BC1377" w:rsidRDefault="00BC1377" w:rsidP="005E405D">
      <w:pPr>
        <w:ind w:left="50" w:right="50" w:firstLine="142"/>
        <w:jc w:val="center"/>
        <w:rPr>
          <w:rStyle w:val="a3"/>
          <w:b w:val="0"/>
          <w:sz w:val="32"/>
        </w:rPr>
      </w:pPr>
    </w:p>
    <w:p w:rsidR="005E405D" w:rsidRDefault="005E405D" w:rsidP="00BD0F24">
      <w:pPr>
        <w:ind w:left="50" w:right="50" w:firstLine="142"/>
        <w:jc w:val="both"/>
        <w:rPr>
          <w:rStyle w:val="a3"/>
          <w:rFonts w:ascii="Calibri" w:hAnsi="Calibri" w:cs="Calibri"/>
          <w:b w:val="0"/>
          <w:sz w:val="20"/>
        </w:rPr>
      </w:pPr>
    </w:p>
    <w:p w:rsidR="005E405D" w:rsidRDefault="005E405D" w:rsidP="00BD0F24">
      <w:pPr>
        <w:ind w:left="50" w:right="50" w:firstLine="142"/>
        <w:jc w:val="both"/>
        <w:rPr>
          <w:rStyle w:val="a3"/>
          <w:rFonts w:ascii="Calibri" w:hAnsi="Calibri" w:cs="Calibri"/>
          <w:b w:val="0"/>
          <w:sz w:val="20"/>
        </w:rPr>
      </w:pPr>
    </w:p>
    <w:p w:rsidR="005E405D" w:rsidRDefault="005E405D" w:rsidP="00BD0F24">
      <w:pPr>
        <w:ind w:left="50" w:right="50" w:firstLine="142"/>
        <w:jc w:val="both"/>
        <w:rPr>
          <w:rStyle w:val="a3"/>
          <w:rFonts w:ascii="Calibri" w:hAnsi="Calibri" w:cs="Calibri"/>
          <w:b w:val="0"/>
          <w:sz w:val="20"/>
        </w:rPr>
      </w:pPr>
    </w:p>
    <w:p w:rsidR="005E405D" w:rsidRDefault="005E405D" w:rsidP="00BD0F24">
      <w:pPr>
        <w:ind w:left="50" w:right="50" w:firstLine="142"/>
        <w:jc w:val="both"/>
        <w:rPr>
          <w:rStyle w:val="a3"/>
          <w:rFonts w:ascii="Calibri" w:hAnsi="Calibri" w:cs="Calibri"/>
          <w:b w:val="0"/>
          <w:sz w:val="20"/>
        </w:rPr>
      </w:pPr>
    </w:p>
    <w:p w:rsidR="00BD0F24" w:rsidRPr="00750E9A" w:rsidRDefault="00BD0F24" w:rsidP="00BD0F24">
      <w:pPr>
        <w:ind w:left="50" w:right="50" w:firstLine="142"/>
        <w:jc w:val="both"/>
        <w:rPr>
          <w:rStyle w:val="a3"/>
          <w:b w:val="0"/>
          <w:sz w:val="22"/>
        </w:rPr>
      </w:pPr>
    </w:p>
    <w:p w:rsidR="00BD0F24" w:rsidRPr="00750E9A" w:rsidRDefault="00BD0F24" w:rsidP="00BD0F24">
      <w:pPr>
        <w:jc w:val="center"/>
        <w:rPr>
          <w:b/>
          <w:szCs w:val="28"/>
        </w:rPr>
      </w:pPr>
      <w:r w:rsidRPr="00750E9A">
        <w:rPr>
          <w:b/>
          <w:szCs w:val="28"/>
        </w:rPr>
        <w:t xml:space="preserve"> </w:t>
      </w:r>
    </w:p>
    <w:p w:rsidR="00BD0F24" w:rsidRDefault="00BD0F24" w:rsidP="00BD0F24">
      <w:pPr>
        <w:jc w:val="center"/>
        <w:rPr>
          <w:rFonts w:ascii="Cambria" w:hAnsi="Cambria"/>
          <w:b/>
          <w:sz w:val="28"/>
          <w:szCs w:val="28"/>
        </w:rPr>
      </w:pPr>
    </w:p>
    <w:p w:rsidR="00BD0F24" w:rsidRPr="004965EB" w:rsidRDefault="00BD0F24" w:rsidP="00BD0F24">
      <w:pPr>
        <w:jc w:val="center"/>
        <w:rPr>
          <w:rFonts w:ascii="Cambria" w:hAnsi="Cambria"/>
          <w:b/>
          <w:sz w:val="4"/>
          <w:szCs w:val="28"/>
        </w:rPr>
      </w:pPr>
    </w:p>
    <w:p w:rsidR="00BD0F24" w:rsidRDefault="00BD0F24" w:rsidP="00BD0F24">
      <w:pPr>
        <w:jc w:val="center"/>
        <w:rPr>
          <w:rFonts w:ascii="Verdana" w:hAnsi="Verdana" w:cs="Arial"/>
          <w:b/>
          <w:i/>
          <w:sz w:val="52"/>
          <w:szCs w:val="56"/>
        </w:rPr>
      </w:pPr>
    </w:p>
    <w:p w:rsidR="00BC1377" w:rsidRPr="00BC1377" w:rsidRDefault="00A5227E" w:rsidP="00BC1377">
      <w:pPr>
        <w:jc w:val="center"/>
        <w:rPr>
          <w:rFonts w:ascii="Verdana" w:hAnsi="Verdana" w:cs="Arial"/>
          <w:b/>
          <w:i/>
          <w:sz w:val="52"/>
          <w:szCs w:val="56"/>
        </w:rPr>
      </w:pPr>
      <w:r>
        <w:rPr>
          <w:noProof/>
        </w:rPr>
        <w:lastRenderedPageBreak/>
        <w:drawing>
          <wp:inline distT="0" distB="0" distL="0" distR="0" wp14:anchorId="7512D9D6" wp14:editId="6F3BE478">
            <wp:extent cx="3043210" cy="2317898"/>
            <wp:effectExtent l="0" t="0" r="5080" b="6350"/>
            <wp:docPr id="4" name="Рисунок 4" descr="http://doverieplavsk.narod.ru/_nw/12/280498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verieplavsk.narod.ru/_nw/12/2804989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30" cy="2330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377" w:rsidRDefault="00BC1377" w:rsidP="00BD0F24">
      <w:pPr>
        <w:jc w:val="center"/>
        <w:rPr>
          <w:b/>
          <w:i/>
          <w:color w:val="000000" w:themeColor="text1"/>
          <w:sz w:val="32"/>
          <w:szCs w:val="27"/>
        </w:rPr>
      </w:pPr>
    </w:p>
    <w:p w:rsidR="00BC1377" w:rsidRDefault="00BC1377" w:rsidP="00BD0F24">
      <w:pPr>
        <w:jc w:val="center"/>
        <w:rPr>
          <w:b/>
          <w:i/>
          <w:color w:val="000000" w:themeColor="text1"/>
          <w:sz w:val="32"/>
          <w:szCs w:val="27"/>
        </w:rPr>
      </w:pPr>
    </w:p>
    <w:p w:rsidR="00BC1377" w:rsidRDefault="00BC1377" w:rsidP="00BD0F24">
      <w:pPr>
        <w:jc w:val="center"/>
        <w:rPr>
          <w:b/>
          <w:i/>
          <w:color w:val="000000" w:themeColor="text1"/>
          <w:sz w:val="32"/>
          <w:szCs w:val="27"/>
        </w:rPr>
      </w:pPr>
    </w:p>
    <w:p w:rsidR="00F90190" w:rsidRPr="009E3F83" w:rsidRDefault="00F90190" w:rsidP="00F90190">
      <w:pPr>
        <w:jc w:val="center"/>
        <w:rPr>
          <w:b/>
          <w:bCs/>
          <w:sz w:val="20"/>
          <w:szCs w:val="20"/>
          <w:u w:val="single"/>
        </w:rPr>
      </w:pPr>
      <w:r w:rsidRPr="009E3F83">
        <w:rPr>
          <w:b/>
          <w:bCs/>
          <w:sz w:val="20"/>
          <w:szCs w:val="20"/>
          <w:u w:val="single"/>
        </w:rPr>
        <w:t>Здоровье</w:t>
      </w:r>
    </w:p>
    <w:p w:rsidR="00F90190" w:rsidRPr="00A82F2E" w:rsidRDefault="00F90190" w:rsidP="00F90190">
      <w:pPr>
        <w:widowControl w:val="0"/>
        <w:numPr>
          <w:ilvl w:val="0"/>
          <w:numId w:val="10"/>
        </w:numPr>
        <w:suppressAutoHyphens/>
        <w:ind w:left="0" w:firstLine="0"/>
        <w:jc w:val="both"/>
        <w:rPr>
          <w:sz w:val="20"/>
          <w:szCs w:val="20"/>
        </w:rPr>
      </w:pPr>
      <w:r w:rsidRPr="00A82F2E">
        <w:rPr>
          <w:b/>
          <w:bCs/>
          <w:sz w:val="20"/>
          <w:szCs w:val="20"/>
        </w:rPr>
        <w:t xml:space="preserve">В комнате, где ты спишь и занимаешься, должен быть свежий воздух. </w:t>
      </w:r>
      <w:r w:rsidRPr="00A82F2E">
        <w:rPr>
          <w:sz w:val="20"/>
          <w:szCs w:val="20"/>
        </w:rPr>
        <w:t xml:space="preserve">Температура, как бы часто </w:t>
      </w:r>
      <w:r>
        <w:rPr>
          <w:sz w:val="20"/>
          <w:szCs w:val="20"/>
        </w:rPr>
        <w:t>ты не болел</w:t>
      </w:r>
      <w:r w:rsidRPr="00A82F2E">
        <w:rPr>
          <w:sz w:val="20"/>
          <w:szCs w:val="20"/>
        </w:rPr>
        <w:t xml:space="preserve">, не должна быть выше 18 градусов. Лучше </w:t>
      </w:r>
      <w:proofErr w:type="gramStart"/>
      <w:r w:rsidRPr="00A82F2E">
        <w:rPr>
          <w:sz w:val="20"/>
          <w:szCs w:val="20"/>
        </w:rPr>
        <w:t>потеплее</w:t>
      </w:r>
      <w:proofErr w:type="gramEnd"/>
      <w:r w:rsidRPr="00A82F2E">
        <w:rPr>
          <w:sz w:val="20"/>
          <w:szCs w:val="20"/>
        </w:rPr>
        <w:t xml:space="preserve"> одеться. </w:t>
      </w:r>
    </w:p>
    <w:p w:rsidR="00F90190" w:rsidRPr="00A82F2E" w:rsidRDefault="00F90190" w:rsidP="00F90190">
      <w:pPr>
        <w:widowControl w:val="0"/>
        <w:numPr>
          <w:ilvl w:val="0"/>
          <w:numId w:val="10"/>
        </w:numPr>
        <w:suppressAutoHyphens/>
        <w:ind w:left="0" w:firstLine="0"/>
        <w:jc w:val="both"/>
        <w:rPr>
          <w:sz w:val="20"/>
          <w:szCs w:val="20"/>
        </w:rPr>
      </w:pPr>
      <w:r w:rsidRPr="00A82F2E">
        <w:rPr>
          <w:b/>
          <w:bCs/>
          <w:sz w:val="20"/>
          <w:szCs w:val="20"/>
        </w:rPr>
        <w:t>Спать можно и 5 часов, но важно лечь пораньше</w:t>
      </w:r>
      <w:r w:rsidRPr="00A82F2E">
        <w:rPr>
          <w:sz w:val="20"/>
          <w:szCs w:val="20"/>
        </w:rPr>
        <w:t xml:space="preserve">. И уж точно не допускай выполнения уроков до полуночи. Сон должен начаться в 22.00, в крайнем случае, в 23.00. </w:t>
      </w:r>
    </w:p>
    <w:p w:rsidR="00F90190" w:rsidRPr="00A82F2E" w:rsidRDefault="00F90190" w:rsidP="00F90190">
      <w:pPr>
        <w:widowControl w:val="0"/>
        <w:numPr>
          <w:ilvl w:val="0"/>
          <w:numId w:val="10"/>
        </w:numPr>
        <w:suppressAutoHyphens/>
        <w:ind w:left="0" w:firstLine="0"/>
        <w:jc w:val="both"/>
        <w:rPr>
          <w:sz w:val="20"/>
          <w:szCs w:val="20"/>
        </w:rPr>
      </w:pPr>
      <w:r w:rsidRPr="00A82F2E">
        <w:rPr>
          <w:sz w:val="20"/>
          <w:szCs w:val="20"/>
        </w:rPr>
        <w:t xml:space="preserve">Воздух ночью в комнате должен быть не теплее 16 градусов, желательно увлажнить его при помощи специальных приборов или просто положить мокрое полотенце на батарею. </w:t>
      </w:r>
    </w:p>
    <w:p w:rsidR="00F90190" w:rsidRPr="00A82F2E" w:rsidRDefault="00F90190" w:rsidP="00F90190">
      <w:pPr>
        <w:widowControl w:val="0"/>
        <w:numPr>
          <w:ilvl w:val="0"/>
          <w:numId w:val="10"/>
        </w:numPr>
        <w:suppressAutoHyphens/>
        <w:ind w:left="0" w:firstLine="0"/>
        <w:jc w:val="both"/>
        <w:rPr>
          <w:sz w:val="20"/>
          <w:szCs w:val="20"/>
        </w:rPr>
      </w:pPr>
      <w:r w:rsidRPr="00A82F2E">
        <w:rPr>
          <w:sz w:val="20"/>
          <w:szCs w:val="20"/>
        </w:rPr>
        <w:t xml:space="preserve">Чтобы лучше спалось, ужинать нужно примерно за 2-3 часа до сна. Тогда пища уже усвоится, а человек еще не проголодается. </w:t>
      </w:r>
    </w:p>
    <w:p w:rsidR="00F90190" w:rsidRPr="00A82F2E" w:rsidRDefault="00F90190" w:rsidP="00F90190">
      <w:pPr>
        <w:widowControl w:val="0"/>
        <w:numPr>
          <w:ilvl w:val="0"/>
          <w:numId w:val="10"/>
        </w:numPr>
        <w:suppressAutoHyphens/>
        <w:ind w:left="0" w:firstLine="0"/>
        <w:jc w:val="both"/>
        <w:rPr>
          <w:sz w:val="20"/>
          <w:szCs w:val="20"/>
        </w:rPr>
      </w:pPr>
      <w:r w:rsidRPr="00A82F2E">
        <w:rPr>
          <w:sz w:val="20"/>
          <w:szCs w:val="20"/>
        </w:rPr>
        <w:t xml:space="preserve">Очень хорошо </w:t>
      </w:r>
      <w:r w:rsidRPr="00A82F2E">
        <w:rPr>
          <w:b/>
          <w:bCs/>
          <w:sz w:val="20"/>
          <w:szCs w:val="20"/>
        </w:rPr>
        <w:t>перед сном успокоиться</w:t>
      </w:r>
      <w:r w:rsidR="005E405D">
        <w:rPr>
          <w:sz w:val="20"/>
          <w:szCs w:val="20"/>
        </w:rPr>
        <w:t>. Помолиться, прийт</w:t>
      </w:r>
      <w:r w:rsidRPr="00A82F2E">
        <w:rPr>
          <w:sz w:val="20"/>
          <w:szCs w:val="20"/>
        </w:rPr>
        <w:t>и в равновесие. Если это не принято в семье, то можно почитать что-то не слишком эмоциональное — например, учебник.</w:t>
      </w:r>
    </w:p>
    <w:p w:rsidR="00F90190" w:rsidRPr="00A82F2E" w:rsidRDefault="00F90190" w:rsidP="00F90190">
      <w:pPr>
        <w:widowControl w:val="0"/>
        <w:numPr>
          <w:ilvl w:val="0"/>
          <w:numId w:val="10"/>
        </w:numPr>
        <w:suppressAutoHyphens/>
        <w:ind w:left="0" w:firstLine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Х</w:t>
      </w:r>
      <w:r w:rsidRPr="00A82F2E">
        <w:rPr>
          <w:sz w:val="20"/>
          <w:szCs w:val="20"/>
        </w:rPr>
        <w:t xml:space="preserve">отя бы 5-10 минут </w:t>
      </w:r>
      <w:r>
        <w:rPr>
          <w:sz w:val="20"/>
          <w:szCs w:val="20"/>
        </w:rPr>
        <w:t xml:space="preserve">по утрам </w:t>
      </w:r>
      <w:r w:rsidRPr="00A82F2E">
        <w:rPr>
          <w:sz w:val="20"/>
          <w:szCs w:val="20"/>
        </w:rPr>
        <w:t>нужно делать зарядку, чтобы организм проснулся, чтобы кровь начала циркулировать, чтобы исчезла вялость. Очень важно включить в гимнастику упражнения для спины, ведь, ты проводишь, сидя за неудобными партами по 7-9 часов в день.</w:t>
      </w:r>
    </w:p>
    <w:p w:rsidR="00F90190" w:rsidRDefault="00F90190" w:rsidP="005E405D">
      <w:pPr>
        <w:rPr>
          <w:bCs/>
          <w:sz w:val="20"/>
          <w:szCs w:val="20"/>
        </w:rPr>
      </w:pPr>
      <w:r w:rsidRPr="00A82F2E">
        <w:rPr>
          <w:bCs/>
          <w:sz w:val="20"/>
          <w:szCs w:val="20"/>
        </w:rPr>
        <w:lastRenderedPageBreak/>
        <w:t>Больше пей воды</w:t>
      </w:r>
    </w:p>
    <w:p w:rsidR="005E405D" w:rsidRPr="005E405D" w:rsidRDefault="005E405D" w:rsidP="005E405D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1"/>
        </w:rPr>
      </w:pPr>
      <w:r w:rsidRPr="005E405D">
        <w:rPr>
          <w:b/>
          <w:bCs/>
          <w:color w:val="000000"/>
          <w:sz w:val="20"/>
          <w:szCs w:val="21"/>
          <w:u w:val="single"/>
        </w:rPr>
        <w:t>«Меню для мозга»</w:t>
      </w:r>
    </w:p>
    <w:p w:rsidR="005E405D" w:rsidRPr="005E405D" w:rsidRDefault="00BC1377" w:rsidP="005E405D">
      <w:pPr>
        <w:pStyle w:val="a7"/>
        <w:shd w:val="clear" w:color="auto" w:fill="FFFFFF"/>
        <w:spacing w:before="0" w:beforeAutospacing="0" w:after="0" w:afterAutospacing="0"/>
        <w:rPr>
          <w:color w:val="000000"/>
          <w:sz w:val="2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E861A8D" wp14:editId="39B5632C">
            <wp:simplePos x="0" y="0"/>
            <wp:positionH relativeFrom="margin">
              <wp:posOffset>4939030</wp:posOffset>
            </wp:positionH>
            <wp:positionV relativeFrom="margin">
              <wp:posOffset>344805</wp:posOffset>
            </wp:positionV>
            <wp:extent cx="1496060" cy="1471930"/>
            <wp:effectExtent l="0" t="0" r="8890" b="0"/>
            <wp:wrapSquare wrapText="bothSides"/>
            <wp:docPr id="6" name="Рисунок 6" descr="https://aababy.ru/sites/default/files/zabavnaya_posuda_-_kastryul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ababy.ru/sites/default/files/zabavnaya_posuda_-_kastryuly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147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405D" w:rsidRPr="005E405D">
        <w:rPr>
          <w:color w:val="000000"/>
          <w:sz w:val="20"/>
          <w:szCs w:val="21"/>
        </w:rPr>
        <w:t>- улучшит память: морковь, ананас;</w:t>
      </w:r>
    </w:p>
    <w:p w:rsidR="005E405D" w:rsidRPr="005E405D" w:rsidRDefault="005E405D" w:rsidP="005E405D">
      <w:pPr>
        <w:pStyle w:val="a7"/>
        <w:shd w:val="clear" w:color="auto" w:fill="FFFFFF"/>
        <w:spacing w:before="0" w:beforeAutospacing="0" w:after="0" w:afterAutospacing="0"/>
        <w:rPr>
          <w:color w:val="000000"/>
          <w:sz w:val="20"/>
          <w:szCs w:val="21"/>
        </w:rPr>
      </w:pPr>
      <w:r w:rsidRPr="005E405D">
        <w:rPr>
          <w:color w:val="000000"/>
          <w:sz w:val="20"/>
          <w:szCs w:val="21"/>
        </w:rPr>
        <w:t>- сконцентрировать внимания: креветки, репчатый лук, орехи;  </w:t>
      </w:r>
    </w:p>
    <w:p w:rsidR="005E405D" w:rsidRPr="005E405D" w:rsidRDefault="005E405D" w:rsidP="005E405D">
      <w:pPr>
        <w:pStyle w:val="a7"/>
        <w:shd w:val="clear" w:color="auto" w:fill="FFFFFF"/>
        <w:spacing w:before="0" w:beforeAutospacing="0" w:after="0" w:afterAutospacing="0"/>
        <w:rPr>
          <w:color w:val="000000"/>
          <w:sz w:val="20"/>
          <w:szCs w:val="21"/>
        </w:rPr>
      </w:pPr>
      <w:r w:rsidRPr="005E405D">
        <w:rPr>
          <w:color w:val="000000"/>
          <w:sz w:val="20"/>
          <w:szCs w:val="21"/>
        </w:rPr>
        <w:t>- снимет нервозность: капуста;  </w:t>
      </w:r>
    </w:p>
    <w:p w:rsidR="005E405D" w:rsidRPr="005E405D" w:rsidRDefault="005E405D" w:rsidP="005E405D">
      <w:pPr>
        <w:pStyle w:val="a7"/>
        <w:shd w:val="clear" w:color="auto" w:fill="FFFFFF"/>
        <w:spacing w:before="0" w:beforeAutospacing="0" w:after="0" w:afterAutospacing="0"/>
        <w:rPr>
          <w:color w:val="000000"/>
          <w:sz w:val="20"/>
          <w:szCs w:val="21"/>
        </w:rPr>
      </w:pPr>
      <w:r w:rsidRPr="005E405D">
        <w:rPr>
          <w:color w:val="000000"/>
          <w:sz w:val="20"/>
          <w:szCs w:val="21"/>
        </w:rPr>
        <w:t>- облегчит восприятие информации: лимон, черника.</w:t>
      </w:r>
    </w:p>
    <w:p w:rsidR="007761FF" w:rsidRDefault="007761FF" w:rsidP="00F90190">
      <w:pPr>
        <w:jc w:val="center"/>
        <w:rPr>
          <w:b/>
          <w:bCs/>
          <w:sz w:val="20"/>
          <w:szCs w:val="20"/>
          <w:u w:val="single"/>
        </w:rPr>
      </w:pPr>
    </w:p>
    <w:p w:rsidR="00F90190" w:rsidRPr="00D2494A" w:rsidRDefault="005E405D" w:rsidP="00F90190">
      <w:pPr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Рецепт  «Экзамены без стресса»</w:t>
      </w:r>
    </w:p>
    <w:p w:rsidR="005E405D" w:rsidRDefault="00F90190" w:rsidP="005E405D">
      <w:pPr>
        <w:jc w:val="both"/>
        <w:rPr>
          <w:bCs/>
          <w:sz w:val="20"/>
          <w:szCs w:val="20"/>
        </w:rPr>
      </w:pPr>
      <w:r w:rsidRPr="00D2494A">
        <w:rPr>
          <w:bCs/>
          <w:sz w:val="20"/>
          <w:szCs w:val="20"/>
        </w:rPr>
        <w:t>Вечером накануне экзамена нужно прекратить подготовку, прогуляться, искупаться и лечь спать вовремя. Последние двенадцать часов должны уйти на подготовку организма, а не знаний.</w:t>
      </w:r>
      <w:r w:rsidR="005E405D">
        <w:rPr>
          <w:bCs/>
          <w:sz w:val="20"/>
          <w:szCs w:val="20"/>
        </w:rPr>
        <w:t xml:space="preserve"> </w:t>
      </w:r>
      <w:proofErr w:type="gramStart"/>
      <w:r w:rsidRPr="00D2494A">
        <w:rPr>
          <w:bCs/>
          <w:sz w:val="20"/>
          <w:szCs w:val="20"/>
        </w:rPr>
        <w:t>Утром лучше выпить зеленого или черного чая (не кофе), съесть что-нибудь калорийное, но не жирное (например, кашу, мюсли, фрукты, орехи, шоколад), взять с собой минеральную или простую воду (не сок).</w:t>
      </w:r>
      <w:proofErr w:type="gramEnd"/>
    </w:p>
    <w:p w:rsidR="005E405D" w:rsidRPr="005E405D" w:rsidRDefault="005E405D" w:rsidP="005E405D">
      <w:pPr>
        <w:pStyle w:val="a7"/>
        <w:shd w:val="clear" w:color="auto" w:fill="FFFFFF"/>
        <w:spacing w:before="0" w:beforeAutospacing="0" w:after="0" w:afterAutospacing="0"/>
        <w:jc w:val="center"/>
        <w:rPr>
          <w:i/>
          <w:color w:val="000000" w:themeColor="text1"/>
          <w:sz w:val="20"/>
          <w:szCs w:val="20"/>
        </w:rPr>
      </w:pPr>
      <w:r w:rsidRPr="005E405D">
        <w:rPr>
          <w:b/>
          <w:bCs/>
          <w:i/>
          <w:color w:val="000000" w:themeColor="text1"/>
          <w:sz w:val="20"/>
          <w:szCs w:val="20"/>
        </w:rPr>
        <w:t>И еще не забудь, что перед экзаменом, не следует, слишком много есть.</w:t>
      </w:r>
    </w:p>
    <w:p w:rsidR="00123B1E" w:rsidRDefault="00F90190" w:rsidP="00B42909">
      <w:pPr>
        <w:jc w:val="both"/>
        <w:rPr>
          <w:bCs/>
          <w:sz w:val="20"/>
          <w:szCs w:val="20"/>
        </w:rPr>
      </w:pPr>
      <w:r w:rsidRPr="00D2494A">
        <w:rPr>
          <w:bCs/>
          <w:sz w:val="20"/>
          <w:szCs w:val="20"/>
        </w:rPr>
        <w:t>Будет прекрасно, если ты сделаешь зарядку и примешь освежающий душ.</w:t>
      </w:r>
      <w:r w:rsidR="005E405D">
        <w:rPr>
          <w:bCs/>
          <w:sz w:val="20"/>
          <w:szCs w:val="20"/>
        </w:rPr>
        <w:t xml:space="preserve"> </w:t>
      </w:r>
      <w:proofErr w:type="gramStart"/>
      <w:r w:rsidRPr="00D2494A">
        <w:rPr>
          <w:bCs/>
          <w:sz w:val="20"/>
          <w:szCs w:val="20"/>
        </w:rPr>
        <w:t>Постарайся создать у себя радостное, даже праздничное, настроение (послушай соответственную музыку, пообщайся с близкими, пошути с друзьями) перед тем, как войти в экзаменационный класс.</w:t>
      </w:r>
      <w:proofErr w:type="gramEnd"/>
      <w:r w:rsidRPr="00D2494A">
        <w:rPr>
          <w:bCs/>
          <w:sz w:val="20"/>
          <w:szCs w:val="20"/>
        </w:rPr>
        <w:t xml:space="preserve"> Этим ты поможешь себе преодолеть торможение нервной си</w:t>
      </w:r>
      <w:r w:rsidR="005E405D">
        <w:rPr>
          <w:bCs/>
          <w:sz w:val="20"/>
          <w:szCs w:val="20"/>
        </w:rPr>
        <w:t>стемы, возникающее при стрессе</w:t>
      </w:r>
      <w:r w:rsidR="00463002">
        <w:rPr>
          <w:bCs/>
          <w:sz w:val="20"/>
          <w:szCs w:val="20"/>
        </w:rPr>
        <w:t>!</w:t>
      </w:r>
    </w:p>
    <w:p w:rsidR="00463002" w:rsidRPr="005E405D" w:rsidRDefault="00463002" w:rsidP="005E405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5E405D">
        <w:rPr>
          <w:b/>
          <w:bCs/>
          <w:iCs/>
          <w:color w:val="000000" w:themeColor="text1"/>
          <w:sz w:val="20"/>
          <w:szCs w:val="20"/>
        </w:rPr>
        <w:t>Как нужно выглядеть на экзамене?</w:t>
      </w:r>
    </w:p>
    <w:p w:rsidR="00463002" w:rsidRPr="005E405D" w:rsidRDefault="00463002" w:rsidP="005E405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5E405D">
        <w:rPr>
          <w:color w:val="000000" w:themeColor="text1"/>
          <w:sz w:val="20"/>
          <w:szCs w:val="20"/>
        </w:rPr>
        <w:t>Постарайся избежать чересчур ярких, кричащих цветовых сочетаний в одежде, слишком вызывающих деталей костюма, дабы не вызывать волну раздражения у людей, с которыми тебе предстоит вступить в контакт во время экзамена.</w:t>
      </w:r>
    </w:p>
    <w:p w:rsidR="00463002" w:rsidRPr="005E405D" w:rsidRDefault="00463002" w:rsidP="005E405D">
      <w:pPr>
        <w:pStyle w:val="a7"/>
        <w:shd w:val="clear" w:color="auto" w:fill="FFFFFF"/>
        <w:spacing w:before="0" w:beforeAutospacing="0" w:after="0" w:afterAutospacing="0"/>
        <w:jc w:val="center"/>
        <w:rPr>
          <w:i/>
          <w:color w:val="000000" w:themeColor="text1"/>
          <w:sz w:val="20"/>
          <w:szCs w:val="20"/>
        </w:rPr>
      </w:pPr>
      <w:r w:rsidRPr="005E405D">
        <w:rPr>
          <w:b/>
          <w:bCs/>
          <w:i/>
          <w:color w:val="000000" w:themeColor="text1"/>
          <w:sz w:val="20"/>
          <w:szCs w:val="20"/>
        </w:rPr>
        <w:t>Никогда не забывай о необходимости соблюдения чувства меры. Ничего лишнего!</w:t>
      </w:r>
    </w:p>
    <w:p w:rsidR="00463002" w:rsidRPr="005E405D" w:rsidRDefault="00463002" w:rsidP="005E405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5E405D">
        <w:rPr>
          <w:b/>
          <w:bCs/>
          <w:iCs/>
          <w:color w:val="000000" w:themeColor="text1"/>
          <w:sz w:val="20"/>
          <w:szCs w:val="20"/>
        </w:rPr>
        <w:t>Как вести себя во время экзамена?</w:t>
      </w:r>
    </w:p>
    <w:p w:rsidR="00463002" w:rsidRPr="005E405D" w:rsidRDefault="00463002" w:rsidP="005E405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5E405D">
        <w:rPr>
          <w:color w:val="000000" w:themeColor="text1"/>
          <w:sz w:val="20"/>
          <w:szCs w:val="20"/>
        </w:rPr>
        <w:t>Если экзаменатор – человек энергичный, то твой вялый, тихий ответ с большим количеством пауз может его разочаровать.</w:t>
      </w:r>
      <w:r w:rsidR="005E405D">
        <w:rPr>
          <w:color w:val="000000" w:themeColor="text1"/>
          <w:sz w:val="20"/>
          <w:szCs w:val="20"/>
        </w:rPr>
        <w:t xml:space="preserve"> </w:t>
      </w:r>
      <w:r w:rsidRPr="005E405D">
        <w:rPr>
          <w:color w:val="000000" w:themeColor="text1"/>
          <w:sz w:val="20"/>
          <w:szCs w:val="20"/>
        </w:rPr>
        <w:t xml:space="preserve">Если же экзаменатор – человек спокойный, уравновешенный, то ты рискуешь вызвать у него неосознанное неудовольствие слишком </w:t>
      </w:r>
      <w:r w:rsidRPr="005E405D">
        <w:rPr>
          <w:color w:val="000000" w:themeColor="text1"/>
          <w:sz w:val="20"/>
          <w:szCs w:val="20"/>
        </w:rPr>
        <w:lastRenderedPageBreak/>
        <w:t>оживленной мимикой, жестикуляцией и громким голосом.</w:t>
      </w:r>
    </w:p>
    <w:p w:rsidR="00463002" w:rsidRPr="005E405D" w:rsidRDefault="00463002" w:rsidP="005E405D">
      <w:pPr>
        <w:pStyle w:val="a7"/>
        <w:shd w:val="clear" w:color="auto" w:fill="FFFFFF"/>
        <w:spacing w:before="0" w:beforeAutospacing="0" w:after="0" w:afterAutospacing="0"/>
        <w:jc w:val="center"/>
        <w:rPr>
          <w:i/>
          <w:color w:val="000000" w:themeColor="text1"/>
          <w:sz w:val="20"/>
          <w:szCs w:val="20"/>
        </w:rPr>
      </w:pPr>
      <w:r w:rsidRPr="005E405D">
        <w:rPr>
          <w:b/>
          <w:bCs/>
          <w:i/>
          <w:color w:val="000000" w:themeColor="text1"/>
          <w:sz w:val="20"/>
          <w:szCs w:val="20"/>
        </w:rPr>
        <w:t>Никогда не забывай о необходимости соблюдения чувства меры. Ничего лишнего!</w:t>
      </w:r>
    </w:p>
    <w:p w:rsidR="00463002" w:rsidRPr="005E405D" w:rsidRDefault="00463002" w:rsidP="005E405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5E405D">
        <w:rPr>
          <w:b/>
          <w:bCs/>
          <w:iCs/>
          <w:color w:val="000000" w:themeColor="text1"/>
          <w:sz w:val="20"/>
          <w:szCs w:val="20"/>
        </w:rPr>
        <w:t>А если провалился?</w:t>
      </w:r>
    </w:p>
    <w:p w:rsidR="00463002" w:rsidRPr="005E405D" w:rsidRDefault="00463002" w:rsidP="005E405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5E405D">
        <w:rPr>
          <w:color w:val="000000" w:themeColor="text1"/>
          <w:sz w:val="20"/>
          <w:szCs w:val="20"/>
        </w:rPr>
        <w:t>Запомни: сильные личности, делая ошибки, имеют мужество их признавать. Но признание ошибки не есть убеждение в собственной несостоятельности. Просто данная попытка не удалась. А каждая неудавшаяся попытка – еще один шаг к успеху. То есть робкое, неуверенное движение все же лучше, чем полная бездеятельность.</w:t>
      </w:r>
      <w:r w:rsidR="005E405D">
        <w:rPr>
          <w:color w:val="000000" w:themeColor="text1"/>
          <w:sz w:val="20"/>
          <w:szCs w:val="20"/>
        </w:rPr>
        <w:t xml:space="preserve"> </w:t>
      </w:r>
      <w:r w:rsidRPr="005E405D">
        <w:rPr>
          <w:color w:val="000000" w:themeColor="text1"/>
          <w:sz w:val="20"/>
          <w:szCs w:val="20"/>
        </w:rPr>
        <w:t>Ничего нет страшного в том, что тебе предстоит достаточно большая работа. Это будет завтра. А сегодня отдыхай. Потом же, проанализировав причины неудачи, определи пути ее преодоления.</w:t>
      </w:r>
    </w:p>
    <w:p w:rsidR="00463002" w:rsidRDefault="00463002" w:rsidP="005E405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 w:themeColor="text1"/>
          <w:sz w:val="20"/>
          <w:szCs w:val="20"/>
        </w:rPr>
      </w:pPr>
      <w:r w:rsidRPr="005E405D">
        <w:rPr>
          <w:b/>
          <w:bCs/>
          <w:i/>
          <w:color w:val="000000" w:themeColor="text1"/>
          <w:sz w:val="20"/>
          <w:szCs w:val="20"/>
        </w:rPr>
        <w:t>Помни: не ошибается тот, кто ничего не делает!</w:t>
      </w:r>
    </w:p>
    <w:p w:rsidR="00B42909" w:rsidRPr="005E405D" w:rsidRDefault="00B42909" w:rsidP="005E405D">
      <w:pPr>
        <w:pStyle w:val="a7"/>
        <w:shd w:val="clear" w:color="auto" w:fill="FFFFFF"/>
        <w:spacing w:before="0" w:beforeAutospacing="0" w:after="0" w:afterAutospacing="0"/>
        <w:jc w:val="center"/>
        <w:rPr>
          <w:i/>
          <w:color w:val="000000" w:themeColor="text1"/>
          <w:sz w:val="20"/>
          <w:szCs w:val="20"/>
        </w:rPr>
      </w:pPr>
      <w:bookmarkStart w:id="0" w:name="_GoBack"/>
      <w:bookmarkEnd w:id="0"/>
    </w:p>
    <w:p w:rsidR="00BC1377" w:rsidRDefault="00BC1377" w:rsidP="00BC1377">
      <w:pPr>
        <w:ind w:firstLine="142"/>
        <w:jc w:val="center"/>
        <w:rPr>
          <w:b/>
          <w:bCs/>
          <w:sz w:val="36"/>
          <w:szCs w:val="20"/>
        </w:rPr>
      </w:pPr>
    </w:p>
    <w:p w:rsidR="00BC1377" w:rsidRDefault="00BC1377" w:rsidP="00BC1377">
      <w:pPr>
        <w:ind w:firstLine="142"/>
        <w:jc w:val="center"/>
        <w:rPr>
          <w:b/>
          <w:bCs/>
          <w:sz w:val="36"/>
          <w:szCs w:val="20"/>
        </w:rPr>
      </w:pPr>
    </w:p>
    <w:p w:rsidR="00463002" w:rsidRPr="00BC1377" w:rsidRDefault="00BC1377" w:rsidP="00BC1377">
      <w:pPr>
        <w:ind w:firstLine="142"/>
        <w:jc w:val="center"/>
        <w:rPr>
          <w:b/>
          <w:bCs/>
          <w:sz w:val="36"/>
          <w:szCs w:val="20"/>
        </w:rPr>
      </w:pPr>
      <w:r w:rsidRPr="00BC1377">
        <w:rPr>
          <w:b/>
          <w:bCs/>
          <w:sz w:val="36"/>
          <w:szCs w:val="20"/>
        </w:rPr>
        <w:t xml:space="preserve">Желаю, чтобы труды по подготовке оказались – ненапрасными! Надежды на легкий билет – </w:t>
      </w:r>
      <w:proofErr w:type="gramStart"/>
      <w:r w:rsidRPr="00BC1377">
        <w:rPr>
          <w:b/>
          <w:bCs/>
          <w:sz w:val="36"/>
          <w:szCs w:val="20"/>
        </w:rPr>
        <w:t>оправдавшимися</w:t>
      </w:r>
      <w:proofErr w:type="gramEnd"/>
      <w:r w:rsidRPr="00BC1377">
        <w:rPr>
          <w:b/>
          <w:bCs/>
          <w:sz w:val="36"/>
          <w:szCs w:val="20"/>
        </w:rPr>
        <w:t>, а мечты об успешной сдаче – исполнившейся!!!</w:t>
      </w:r>
    </w:p>
    <w:sectPr w:rsidR="00463002" w:rsidRPr="00BC1377" w:rsidSect="00F64B4D">
      <w:pgSz w:w="16838" w:h="11906" w:orient="landscape"/>
      <w:pgMar w:top="567" w:right="397" w:bottom="567" w:left="397" w:header="709" w:footer="709" w:gutter="0"/>
      <w:cols w:num="3" w:space="7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45F2"/>
    <w:multiLevelType w:val="hybridMultilevel"/>
    <w:tmpl w:val="0D98D2F4"/>
    <w:lvl w:ilvl="0" w:tplc="90FA3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E01C7"/>
    <w:multiLevelType w:val="hybridMultilevel"/>
    <w:tmpl w:val="BB184064"/>
    <w:lvl w:ilvl="0" w:tplc="8A06A6C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6C40186">
      <w:start w:val="1066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88275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778590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54C9D4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44EBBE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AAB64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9E63FE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10558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A6274B6"/>
    <w:multiLevelType w:val="hybridMultilevel"/>
    <w:tmpl w:val="67361C14"/>
    <w:lvl w:ilvl="0" w:tplc="90FA3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F56E7"/>
    <w:multiLevelType w:val="hybridMultilevel"/>
    <w:tmpl w:val="41A47A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B12F4"/>
    <w:multiLevelType w:val="hybridMultilevel"/>
    <w:tmpl w:val="A63CE3DA"/>
    <w:lvl w:ilvl="0" w:tplc="90FA3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0E5184"/>
    <w:multiLevelType w:val="hybridMultilevel"/>
    <w:tmpl w:val="022839F6"/>
    <w:lvl w:ilvl="0" w:tplc="FF52A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5103BB0"/>
    <w:multiLevelType w:val="hybridMultilevel"/>
    <w:tmpl w:val="0240B8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D45EFC"/>
    <w:multiLevelType w:val="hybridMultilevel"/>
    <w:tmpl w:val="530A1B0E"/>
    <w:lvl w:ilvl="0" w:tplc="90FA3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B00339"/>
    <w:multiLevelType w:val="hybridMultilevel"/>
    <w:tmpl w:val="B6F8E1C4"/>
    <w:lvl w:ilvl="0" w:tplc="90FA3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3F1DDB"/>
    <w:multiLevelType w:val="hybridMultilevel"/>
    <w:tmpl w:val="1AE65FDA"/>
    <w:lvl w:ilvl="0" w:tplc="8476268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4B4F5F4">
      <w:start w:val="80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956A76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4DC6B4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7F090E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9CC3CA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990082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332B69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1B817F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79C140C2"/>
    <w:multiLevelType w:val="hybridMultilevel"/>
    <w:tmpl w:val="2D7A2688"/>
    <w:lvl w:ilvl="0" w:tplc="90FA3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0"/>
  </w:num>
  <w:num w:numId="5">
    <w:abstractNumId w:val="8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117"/>
    <w:rsid w:val="00287117"/>
    <w:rsid w:val="00463002"/>
    <w:rsid w:val="00547BD5"/>
    <w:rsid w:val="005E405D"/>
    <w:rsid w:val="006B7CD8"/>
    <w:rsid w:val="007761FF"/>
    <w:rsid w:val="00900131"/>
    <w:rsid w:val="00A5227E"/>
    <w:rsid w:val="00AC443B"/>
    <w:rsid w:val="00B42909"/>
    <w:rsid w:val="00BC1377"/>
    <w:rsid w:val="00BD0F24"/>
    <w:rsid w:val="00EC2196"/>
    <w:rsid w:val="00F9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BD0F24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D0F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0F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0F2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46300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BD0F24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D0F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0F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0F2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46300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099</dc:creator>
  <cp:keywords/>
  <dc:description/>
  <cp:lastModifiedBy>Ромашик</cp:lastModifiedBy>
  <cp:revision>12</cp:revision>
  <dcterms:created xsi:type="dcterms:W3CDTF">2019-11-20T06:46:00Z</dcterms:created>
  <dcterms:modified xsi:type="dcterms:W3CDTF">2020-06-30T04:55:00Z</dcterms:modified>
</cp:coreProperties>
</file>