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BD" w:rsidRDefault="00813FBD" w:rsidP="00D0158F">
      <w:pPr>
        <w:rPr>
          <w:sz w:val="28"/>
          <w:szCs w:val="28"/>
        </w:rPr>
      </w:pPr>
      <w:r>
        <w:rPr>
          <w:sz w:val="28"/>
          <w:szCs w:val="28"/>
        </w:rPr>
        <w:t>Перечень образовательных учреждений, получивших в 2015 году предписания об устранении нарушений иными контролирующими органами, в том числе учреждений в отношении которых (юридическое либо должностное лицо) были возбуждены дела об административном правонарушении и наложена санкция в виде штрафа</w:t>
      </w:r>
    </w:p>
    <w:p w:rsidR="00813FBD" w:rsidRDefault="00813FBD" w:rsidP="00D015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1912"/>
        <w:gridCol w:w="1921"/>
        <w:gridCol w:w="2286"/>
        <w:gridCol w:w="4154"/>
        <w:gridCol w:w="3042"/>
      </w:tblGrid>
      <w:tr w:rsidR="00813FBD" w:rsidTr="004F2E9B">
        <w:tc>
          <w:tcPr>
            <w:tcW w:w="1595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  <w:r w:rsidRPr="004F2E9B">
              <w:rPr>
                <w:sz w:val="28"/>
                <w:szCs w:val="28"/>
              </w:rPr>
              <w:t>№ п/п</w:t>
            </w:r>
          </w:p>
        </w:tc>
        <w:tc>
          <w:tcPr>
            <w:tcW w:w="1670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  <w:r w:rsidRPr="004F2E9B">
              <w:rPr>
                <w:sz w:val="28"/>
                <w:szCs w:val="28"/>
              </w:rPr>
              <w:t>Краткое наименование ОУ</w:t>
            </w:r>
          </w:p>
        </w:tc>
        <w:tc>
          <w:tcPr>
            <w:tcW w:w="1743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  <w:r w:rsidRPr="004F2E9B">
              <w:rPr>
                <w:sz w:val="28"/>
                <w:szCs w:val="28"/>
              </w:rPr>
              <w:t xml:space="preserve">Распоряжение о проверке, акт о выявленных нарушениях , предписание об устранении нарушений со сроком </w:t>
            </w:r>
          </w:p>
        </w:tc>
        <w:tc>
          <w:tcPr>
            <w:tcW w:w="1595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  <w:r w:rsidRPr="004F2E9B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4420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  <w:r w:rsidRPr="004F2E9B">
              <w:rPr>
                <w:sz w:val="28"/>
                <w:szCs w:val="28"/>
              </w:rPr>
              <w:t>Сведения о мерах принятых в ОУ для устранения нарушений (в т.ч. по приказам о дисциплинарных взысканиях: дата, № ФИО, должность) источники финансирования устранения нарушений</w:t>
            </w:r>
          </w:p>
        </w:tc>
        <w:tc>
          <w:tcPr>
            <w:tcW w:w="3119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  <w:r w:rsidRPr="004F2E9B">
              <w:rPr>
                <w:sz w:val="28"/>
                <w:szCs w:val="28"/>
              </w:rPr>
              <w:t>Сведения о возбуждении дела об административном правонарушении и наложении санкции в виде штрафа, источник наложенного штрафа</w:t>
            </w:r>
          </w:p>
        </w:tc>
      </w:tr>
      <w:tr w:rsidR="00813FBD" w:rsidTr="004F2E9B">
        <w:tc>
          <w:tcPr>
            <w:tcW w:w="1595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13FBD" w:rsidRPr="004F2E9B" w:rsidRDefault="00813FBD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813FBD" w:rsidRDefault="00813FBD" w:rsidP="00665ED0">
            <w:pPr>
              <w:jc w:val="both"/>
            </w:pPr>
            <w:r>
              <w:t>Распоряжение от 20.02.2015 №335р</w:t>
            </w:r>
          </w:p>
          <w:p w:rsidR="00813FBD" w:rsidRPr="004F2E9B" w:rsidRDefault="00813FBD" w:rsidP="00665ED0">
            <w:pPr>
              <w:rPr>
                <w:sz w:val="28"/>
                <w:szCs w:val="28"/>
              </w:rPr>
            </w:pPr>
            <w:r>
              <w:t>Предписание №09-391-03-15-071-Э</w:t>
            </w:r>
          </w:p>
        </w:tc>
        <w:tc>
          <w:tcPr>
            <w:tcW w:w="1595" w:type="dxa"/>
          </w:tcPr>
          <w:p w:rsidR="00813FBD" w:rsidRDefault="00813FBD" w:rsidP="00665ED0">
            <w:pPr>
              <w:jc w:val="both"/>
            </w:pPr>
            <w:r>
              <w:t>1.Отсутствует распорядительный документ, определяющий лицо, ответственное за работой средств измерения и учета электрической энергии, за их сохранность и чистоту</w:t>
            </w:r>
          </w:p>
          <w:p w:rsidR="00813FBD" w:rsidRDefault="00813FBD" w:rsidP="00665ED0">
            <w:pPr>
              <w:jc w:val="both"/>
            </w:pPr>
            <w:r>
              <w:t>2.Отсутствует инструкция по учету электроэнергии и ее рациональному использованию</w:t>
            </w:r>
          </w:p>
          <w:p w:rsidR="00813FBD" w:rsidRDefault="00813FBD" w:rsidP="00665ED0">
            <w:pPr>
              <w:jc w:val="both"/>
            </w:pPr>
            <w:r>
              <w:t>3.Не составлен паспорт на средства учета электроэнергии, в которых делаются отметки обо всех ремонтных работах, калибровках и поверках</w:t>
            </w:r>
          </w:p>
          <w:p w:rsidR="00813FBD" w:rsidRDefault="00813FBD" w:rsidP="00665ED0">
            <w:pPr>
              <w:jc w:val="both"/>
            </w:pPr>
            <w:r>
              <w:t>4.Ответственный за исправное состояние и безопасную эксплуатацию тепловых энергоустановок не прошел проверку знаний по «Правилам технической эксплуатации тепловых энергоустановок» в комиссии органов гос.энергетического надзора</w:t>
            </w:r>
          </w:p>
          <w:p w:rsidR="00813FBD" w:rsidRDefault="00813FBD" w:rsidP="00665ED0">
            <w:pPr>
              <w:jc w:val="both"/>
            </w:pPr>
            <w:r>
              <w:t>5.Отсутствует перечень тепловых энергоустановок, на которых запланировано проведение режимно-наладочных испытаний и сроки их проведения, утвержденный руководством учреждения</w:t>
            </w:r>
          </w:p>
          <w:p w:rsidR="00813FBD" w:rsidRDefault="00813FBD" w:rsidP="00665ED0">
            <w:pPr>
              <w:jc w:val="both"/>
            </w:pPr>
            <w:r>
              <w:t>6.Отсутствует инструкция по эксплуатации тепловых энергоустановок</w:t>
            </w:r>
          </w:p>
          <w:p w:rsidR="00813FBD" w:rsidRPr="004F2E9B" w:rsidRDefault="00813FBD" w:rsidP="00665ED0">
            <w:pPr>
              <w:rPr>
                <w:sz w:val="28"/>
                <w:szCs w:val="28"/>
              </w:rPr>
            </w:pPr>
            <w:r>
              <w:t>7.Учреждением не проведено энергетическое обследование, обязательное для данного учреждения с составлением энергетического паспорта</w:t>
            </w:r>
          </w:p>
        </w:tc>
        <w:tc>
          <w:tcPr>
            <w:tcW w:w="4420" w:type="dxa"/>
          </w:tcPr>
          <w:p w:rsidR="00813FBD" w:rsidRDefault="00813FBD" w:rsidP="00665ED0">
            <w:pPr>
              <w:jc w:val="both"/>
            </w:pPr>
            <w:r>
              <w:t>1.Разработан приказ, определяющий лицо, ответственное за работой средств измерения и учета электрической энергии, за их сохранность и чистоту</w:t>
            </w:r>
          </w:p>
          <w:p w:rsidR="00813FBD" w:rsidRDefault="00813FBD" w:rsidP="00665ED0">
            <w:r>
              <w:t>2.Инструкция по учету электроэнергии и ее рациональному использованию  разработана</w:t>
            </w:r>
          </w:p>
          <w:p w:rsidR="00813FBD" w:rsidRDefault="00813FBD" w:rsidP="00665ED0">
            <w:pPr>
              <w:jc w:val="both"/>
            </w:pPr>
            <w:r>
              <w:t>3.Составлен паспорт на средства учета электроэнергии, в которых делаются отметки обо всех ремонтных работах, калибровках и поверках</w:t>
            </w:r>
          </w:p>
          <w:p w:rsidR="00813FBD" w:rsidRDefault="00813FBD" w:rsidP="00665ED0">
            <w:pPr>
              <w:jc w:val="both"/>
            </w:pPr>
            <w:r>
              <w:t>4.Оформлена заявка на обучение ответственного за исправное состояние и безопасную эксплуатацию тепловых энергоустановок</w:t>
            </w:r>
          </w:p>
          <w:p w:rsidR="00813FBD" w:rsidRDefault="00813FBD" w:rsidP="00665ED0">
            <w:pPr>
              <w:jc w:val="both"/>
            </w:pPr>
            <w:r>
              <w:t>5.Разработан и утвержден перечень тепловых энергоустановок, на которых запланировано проведение режимно-наладочных испытаний и сроки их проведения</w:t>
            </w:r>
          </w:p>
          <w:p w:rsidR="00813FBD" w:rsidRDefault="00813FBD" w:rsidP="00665ED0">
            <w:pPr>
              <w:jc w:val="both"/>
            </w:pPr>
            <w:r>
              <w:t>6.Разработана и утверждена инструкция по эксплуатации тепловых энергоустановок</w:t>
            </w:r>
          </w:p>
          <w:p w:rsidR="00813FBD" w:rsidRDefault="00813FBD" w:rsidP="00665ED0">
            <w:pPr>
              <w:jc w:val="both"/>
            </w:pPr>
            <w:r>
              <w:t xml:space="preserve">7.Направлено письмо в МБУ «Управление ЖКХ г.о.Чапаевск» и Администрацию города с просьбой провести энергетическое обследование, обязательное для ГБОУ с составлением энергетического паспорта </w:t>
            </w:r>
          </w:p>
          <w:p w:rsidR="00813FBD" w:rsidRPr="004F2E9B" w:rsidRDefault="00813FB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13FBD" w:rsidRDefault="00813FBD">
            <w:r w:rsidRPr="006E7958">
              <w:t>Постановление</w:t>
            </w:r>
            <w:r>
              <w:t xml:space="preserve"> №335р\391-102-Д о назначении административного наказания от 13 марта 2015;</w:t>
            </w:r>
          </w:p>
          <w:p w:rsidR="00813FBD" w:rsidRDefault="00813FBD">
            <w:r>
              <w:t>административное наказание директора ГБОУ СОШ № 1 в виде административного штрафа – 2000 (две тысячи) рублей.</w:t>
            </w:r>
          </w:p>
          <w:p w:rsidR="00813FBD" w:rsidRDefault="00813FBD" w:rsidP="006E7958">
            <w:r w:rsidRPr="006E7958">
              <w:t>Постановление</w:t>
            </w:r>
            <w:r>
              <w:t xml:space="preserve"> №335р\391-103-Д о назначении административного наказания от 13 марта 2015;</w:t>
            </w:r>
          </w:p>
          <w:p w:rsidR="00813FBD" w:rsidRDefault="00813FBD" w:rsidP="006E7958">
            <w:r>
              <w:t>административное наказание зам.директора по АХЧ ГБОУ СОШ № 1 в виде административного штрафа – 2000 (две тысячи) рублей.</w:t>
            </w:r>
          </w:p>
          <w:p w:rsidR="00813FBD" w:rsidRDefault="00813FBD" w:rsidP="006E7958">
            <w:r>
              <w:t>И</w:t>
            </w:r>
            <w:r w:rsidRPr="0061222C">
              <w:t>сточник наложенного штрафа</w:t>
            </w:r>
            <w:r>
              <w:t xml:space="preserve"> – заработанная плата директора ГБОУ, зам.директора по АХЧ ГБОУ</w:t>
            </w:r>
          </w:p>
          <w:p w:rsidR="00813FBD" w:rsidRPr="006E7958" w:rsidRDefault="00813FBD"/>
        </w:tc>
      </w:tr>
    </w:tbl>
    <w:p w:rsidR="00813FBD" w:rsidRPr="00E153F1" w:rsidRDefault="00813FBD" w:rsidP="00EF0BF9">
      <w:pPr>
        <w:rPr>
          <w:sz w:val="28"/>
          <w:szCs w:val="28"/>
        </w:rPr>
      </w:pPr>
    </w:p>
    <w:p w:rsidR="00813FBD" w:rsidRDefault="00813FBD"/>
    <w:sectPr w:rsidR="00813FBD" w:rsidSect="0054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F9"/>
    <w:rsid w:val="00123623"/>
    <w:rsid w:val="00310318"/>
    <w:rsid w:val="004F2E9B"/>
    <w:rsid w:val="00541098"/>
    <w:rsid w:val="005862CE"/>
    <w:rsid w:val="0061222C"/>
    <w:rsid w:val="00647FE2"/>
    <w:rsid w:val="00665ED0"/>
    <w:rsid w:val="006E7958"/>
    <w:rsid w:val="00767971"/>
    <w:rsid w:val="00813FBD"/>
    <w:rsid w:val="00913511"/>
    <w:rsid w:val="00A554AD"/>
    <w:rsid w:val="00D0158F"/>
    <w:rsid w:val="00E153F1"/>
    <w:rsid w:val="00E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B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477</Words>
  <Characters>2719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dcterms:created xsi:type="dcterms:W3CDTF">2016-01-19T04:42:00Z</dcterms:created>
  <dcterms:modified xsi:type="dcterms:W3CDTF">2016-01-20T09:04:00Z</dcterms:modified>
</cp:coreProperties>
</file>